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3C" w:rsidRDefault="0001593C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593C" w:rsidRPr="0001593C" w:rsidRDefault="00C46971" w:rsidP="00015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РЕАЛИЗАЦИЯ ПРОЕКТНОГО МЕТОДА С ЦЕЛЬЮ ФОРМИРОВАНИЯ СОЦИАЛЬНОГО ЗДОРОВЬЯ МЛАДШИХ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593C" w:rsidRPr="0001593C" w:rsidRDefault="0001593C" w:rsidP="000159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© 2017</w:t>
      </w:r>
      <w:r w:rsidRPr="0001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593C" w:rsidRPr="0001593C" w:rsidRDefault="0001593C" w:rsidP="000159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ru-RU"/>
        </w:rPr>
        <w:t>Т.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В.Москвина</w:t>
      </w:r>
      <w:proofErr w:type="spellEnd"/>
      <w:r w:rsidRPr="0001593C">
        <w:rPr>
          <w:rFonts w:ascii="Times New Roman" w:eastAsia="Times New Roman" w:hAnsi="Times New Roman" w:cs="Times New Roman"/>
          <w:bCs/>
          <w:i/>
          <w:sz w:val="28"/>
          <w:szCs w:val="28"/>
          <w:lang w:val="x-none" w:eastAsia="ru-RU"/>
        </w:rPr>
        <w:t>,</w:t>
      </w:r>
      <w:r w:rsidRPr="0001593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кандидат педа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гогических наук, учитель начальных классов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англ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языка </w:t>
      </w:r>
    </w:p>
    <w:p w:rsidR="0001593C" w:rsidRPr="0001593C" w:rsidRDefault="0001593C" w:rsidP="000159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ГБОУ школа № 41 имени Г.А.Тарана, Москва </w:t>
      </w:r>
      <w:r w:rsidRPr="00015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(Россия),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moskvina</w:t>
      </w:r>
      <w:proofErr w:type="spellEnd"/>
      <w:r w:rsidRPr="00015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school</w:t>
      </w:r>
      <w:r w:rsidRPr="00015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gmail</w:t>
      </w:r>
      <w:proofErr w:type="spellEnd"/>
      <w:r w:rsidRPr="00015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com</w:t>
      </w:r>
    </w:p>
    <w:p w:rsidR="0001593C" w:rsidRDefault="0001593C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593C" w:rsidRDefault="0001593C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B2A01" w:rsidRDefault="005B2A01" w:rsidP="00C4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B2A01" w:rsidRPr="005B2A01" w:rsidRDefault="005B2A01" w:rsidP="005B2A01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01">
        <w:rPr>
          <w:rFonts w:ascii="Times New Roman" w:hAnsi="Times New Roman" w:cs="Times New Roman"/>
          <w:bCs/>
          <w:sz w:val="28"/>
          <w:szCs w:val="28"/>
        </w:rPr>
        <w:t xml:space="preserve">Одной из важнейших задач социальных педагогов, учителей, воспитателей и других сотрудников школ России на сегодняшний день является формирование социокультурного пространства в </w:t>
      </w:r>
      <w:proofErr w:type="spellStart"/>
      <w:r w:rsidRPr="005B2A01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5B2A01">
        <w:rPr>
          <w:rFonts w:ascii="Times New Roman" w:hAnsi="Times New Roman" w:cs="Times New Roman"/>
          <w:bCs/>
          <w:sz w:val="28"/>
          <w:szCs w:val="28"/>
        </w:rPr>
        <w:t>-образовательных учреждениях, разработка социально-педагогических технологий, имеющих направленность на формирование социального здоровь</w:t>
      </w:r>
      <w:r>
        <w:rPr>
          <w:rFonts w:ascii="Times New Roman" w:hAnsi="Times New Roman" w:cs="Times New Roman"/>
          <w:bCs/>
          <w:sz w:val="28"/>
          <w:szCs w:val="28"/>
        </w:rPr>
        <w:t>я учащихся в сфере социальных отношений</w:t>
      </w:r>
      <w:r w:rsidRPr="005B2A01">
        <w:rPr>
          <w:rFonts w:ascii="Times New Roman" w:hAnsi="Times New Roman" w:cs="Times New Roman"/>
          <w:bCs/>
          <w:sz w:val="28"/>
          <w:szCs w:val="28"/>
        </w:rPr>
        <w:t>. В настоящее время</w:t>
      </w:r>
      <w:r w:rsidRPr="005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социального здоровья приобретает особую значимость. Это связывается, прежде всего, с тем, что темпы социальных из</w:t>
      </w:r>
      <w:r w:rsidRPr="005B2A0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менений в российском обществе стремительно возрастают и предъявляют всё новые требования к личности, её деятельности и общению с другими людьми. Данное обстоятельство определяет необходимость для индивида постоянной адаптации к изменяющимся социальным условиям, напряжения и актуализации резервов его здоровья, в том числе и социальных ресурсов, обеспечивающих их реализацию в гармонии с социальным окружением.</w:t>
      </w:r>
    </w:p>
    <w:p w:rsidR="00C46971" w:rsidRPr="00C46971" w:rsidRDefault="00C46971" w:rsidP="00C46971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6971">
        <w:rPr>
          <w:rFonts w:ascii="Times New Roman" w:hAnsi="Times New Roman"/>
          <w:sz w:val="28"/>
          <w:szCs w:val="28"/>
        </w:rPr>
        <w:t xml:space="preserve">Современная педагогика должна исходить из положения необходимости развития у школьников качеств, участвующих в реализации человеком себя как существа общественного и как неповторимую личность, со своими специфическими запросами и индивидуальными способами социальной самореализации, в том числе у детей с ОВЗ, что отмечается различными учеными в своих исследованиях [1, 2, </w:t>
      </w:r>
      <w:r>
        <w:rPr>
          <w:rFonts w:ascii="Times New Roman" w:hAnsi="Times New Roman"/>
          <w:sz w:val="28"/>
          <w:szCs w:val="28"/>
        </w:rPr>
        <w:t>3, 6</w:t>
      </w:r>
      <w:r w:rsidRPr="00C46971">
        <w:rPr>
          <w:rFonts w:ascii="Times New Roman" w:hAnsi="Times New Roman"/>
          <w:sz w:val="28"/>
          <w:szCs w:val="28"/>
        </w:rPr>
        <w:t>].</w:t>
      </w:r>
    </w:p>
    <w:p w:rsidR="00C46971" w:rsidRPr="00C46971" w:rsidRDefault="00C46971" w:rsidP="00C46971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971">
        <w:rPr>
          <w:rFonts w:ascii="Times New Roman" w:hAnsi="Times New Roman" w:cs="Times New Roman"/>
          <w:sz w:val="28"/>
          <w:szCs w:val="28"/>
        </w:rPr>
        <w:t xml:space="preserve">   Несомненно, полностью реализовать себя, свои физические, моральные и интеллектуальные возможности способен только здоровый человек, поэтому так важно сохранение здоровья нации. Наряду с физическим и психическим благополучием индивида основой здоровья любого человека является его социальное здоровье. </w:t>
      </w:r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здоровье – это «ресурс, социальный капитал, необходимый как молодежи, так и </w:t>
      </w:r>
      <w:proofErr w:type="gramStart"/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людям для успешной социализации</w:t>
      </w:r>
      <w:proofErr w:type="gramEnd"/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социальной адаптации в новых общественно-экономических условиях, а также в условиях модернизации российского общества» [</w:t>
      </w:r>
      <w:r w:rsid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5]. Рассмотрение проблемы здоровья в педагогических исследованиях происходит в контексте проблем личностного и психического развития </w:t>
      </w:r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индивида. Е.Н. Приступа в своей монографии, посвященной проблеме индивидуального социального здоровья школьников, сформулировала его определение, используемое в рамках педагогической науки. «Социальное здоровье личности ребенка – такое состояние человека, при котором его биопсихические возможности способствуют установлению равновесия с социальной средой путем адаптации и конструктивной активизации в ней, следуя нра</w:t>
      </w:r>
      <w:r w:rsid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вственным социальным нормам» [3, с.15</w:t>
      </w:r>
      <w:r w:rsidRPr="00C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C46971" w:rsidRDefault="00C46971" w:rsidP="00C46971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971">
        <w:rPr>
          <w:rFonts w:ascii="Times New Roman" w:hAnsi="Times New Roman" w:cs="Times New Roman"/>
          <w:sz w:val="28"/>
          <w:szCs w:val="28"/>
        </w:rPr>
        <w:t xml:space="preserve"> В исследованиях ученых [</w:t>
      </w:r>
      <w:r w:rsidR="00B2307D">
        <w:rPr>
          <w:rFonts w:ascii="Times New Roman" w:hAnsi="Times New Roman" w:cs="Times New Roman"/>
          <w:sz w:val="28"/>
          <w:szCs w:val="28"/>
        </w:rPr>
        <w:t>1, 2, 4, 5</w:t>
      </w:r>
      <w:r w:rsidRPr="00C46971">
        <w:rPr>
          <w:rFonts w:ascii="Times New Roman" w:hAnsi="Times New Roman" w:cs="Times New Roman"/>
          <w:sz w:val="28"/>
          <w:szCs w:val="28"/>
        </w:rPr>
        <w:t>] отмечается, что признаком социального здоровья является развитие личности человека, умение ответственного свободного выбора определить свое место среди других людей, способность человека взаимодействовать с другими представителями общества, умение находить себе друзей и поддерживать с ними доверительные отношения.</w:t>
      </w:r>
      <w:r w:rsidRPr="00C46971">
        <w:rPr>
          <w:sz w:val="28"/>
          <w:szCs w:val="28"/>
        </w:rPr>
        <w:t xml:space="preserve"> </w:t>
      </w:r>
      <w:r w:rsidRPr="00C46971">
        <w:rPr>
          <w:rFonts w:ascii="Times New Roman" w:hAnsi="Times New Roman" w:cs="Times New Roman"/>
          <w:sz w:val="28"/>
          <w:szCs w:val="28"/>
        </w:rPr>
        <w:t xml:space="preserve">Люди, хорошо интегрированные в общество, как правило, живут дольше и </w:t>
      </w:r>
      <w:proofErr w:type="gramStart"/>
      <w:r w:rsidR="00B2307D">
        <w:rPr>
          <w:rFonts w:ascii="Times New Roman" w:hAnsi="Times New Roman" w:cs="Times New Roman"/>
          <w:sz w:val="28"/>
          <w:szCs w:val="28"/>
        </w:rPr>
        <w:t>быстрее</w:t>
      </w:r>
      <w:proofErr w:type="gramEnd"/>
      <w:r w:rsidRPr="00C46971">
        <w:rPr>
          <w:rFonts w:ascii="Times New Roman" w:hAnsi="Times New Roman" w:cs="Times New Roman"/>
          <w:sz w:val="28"/>
          <w:szCs w:val="28"/>
        </w:rPr>
        <w:t xml:space="preserve"> восстанавливаются от болезней и депрессий. Учеными доказано, что социальная изоляция является пусковым механизмом для возникновения многих болезней. Именно плохая адаптация, неумение наладиться хорошие отношения с другими людьми, подрывает в человеке веру в свои силы и отсутствием желания что-либо менять в своей жизни. Вот почему так важно вовлекать учащихся с ОВЗ в различные виды деятельности, в том числе в рамках дополнительного образования с целью формирования их социального здоровья. Основная цель образования – в достижении всеми учащимися определенного социального статуса, утверждения своей общественной значимости. С этим перекликается задача инклюзивного образования – придать уверенность в своих силах детям с ограниченными возможностям, мотивируя их к совместной деятельности с другими учащимися.</w:t>
      </w:r>
    </w:p>
    <w:p w:rsidR="00B2307D" w:rsidRPr="00B2307D" w:rsidRDefault="00B2307D" w:rsidP="00B2307D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07D">
        <w:rPr>
          <w:rFonts w:ascii="Times New Roman" w:hAnsi="Times New Roman" w:cs="Times New Roman"/>
          <w:bCs/>
          <w:sz w:val="28"/>
          <w:szCs w:val="28"/>
        </w:rPr>
        <w:t>Одним из инновационных методов, позволяющих добиться позитивных результатов для формирования социального здоровья младших школьников, в том числе с ОВЗ, является метод проектов, несмотря на давнюю историю вопроса.</w:t>
      </w:r>
      <w:r w:rsidRPr="00B2307D">
        <w:rPr>
          <w:rFonts w:ascii="Times New Roman" w:hAnsi="Times New Roman"/>
          <w:sz w:val="28"/>
          <w:szCs w:val="28"/>
        </w:rPr>
        <w:t xml:space="preserve"> </w:t>
      </w:r>
    </w:p>
    <w:p w:rsidR="00B2307D" w:rsidRPr="00B2307D" w:rsidRDefault="00B2307D" w:rsidP="00B2307D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t xml:space="preserve">Многие отечественные и зарубежные ученые (П.С.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М.Б. Павлова, Д.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Питт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 и др.) определяют приоритетность проектной деятельности при обучении и воспитании школьников. Проблема проектной деятельности в философском, социальном и педагогическом аспектах рассматривалась в исследованиях И.И. Ляхова, Н.А.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Масюковой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В.З. Юсупова и др. История возникновения и развития метода проектов прослеживается в работах П.П. </w:t>
      </w:r>
      <w:proofErr w:type="spellStart"/>
      <w:proofErr w:type="gramStart"/>
      <w:r w:rsidRPr="00B2307D">
        <w:rPr>
          <w:rFonts w:ascii="Times New Roman" w:hAnsi="Times New Roman" w:cs="Times New Roman"/>
          <w:sz w:val="28"/>
          <w:szCs w:val="28"/>
        </w:rPr>
        <w:t>Блонского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>,  Д.</w:t>
      </w:r>
      <w:proofErr w:type="gramEnd"/>
      <w:r w:rsidRPr="00B2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У.Х.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Килпатрика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 С.Т.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>. За последние годы значительный вклад в разработку проблемы использования метода проектов как инновационной технологии воспитания школьников в</w:t>
      </w:r>
      <w:r w:rsidR="00B47D83">
        <w:rPr>
          <w:rFonts w:ascii="Times New Roman" w:hAnsi="Times New Roman" w:cs="Times New Roman"/>
          <w:sz w:val="28"/>
          <w:szCs w:val="28"/>
        </w:rPr>
        <w:t xml:space="preserve">несли </w:t>
      </w:r>
      <w:proofErr w:type="gramStart"/>
      <w:r w:rsidR="00B47D83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B2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Ю.В.Киримовой</w:t>
      </w:r>
      <w:proofErr w:type="spellEnd"/>
      <w:proofErr w:type="gramEnd"/>
      <w:r w:rsidRPr="00B23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М.М.Морозовой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Е.В.Рогалевой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И.С.Сергеева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2307D" w:rsidRPr="00B2307D" w:rsidRDefault="00B2307D" w:rsidP="00B2307D">
      <w:pPr>
        <w:spacing w:after="200" w:line="240" w:lineRule="auto"/>
        <w:ind w:firstLine="709"/>
        <w:jc w:val="both"/>
        <w:rPr>
          <w:spacing w:val="-2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lastRenderedPageBreak/>
        <w:t xml:space="preserve">Для всех участников образовательного процесса нашей школы важно социальное воспитание, направленное на своевременное обеспечение социальной безопасности учащихся и </w:t>
      </w:r>
      <w:r w:rsidRPr="00B2307D">
        <w:rPr>
          <w:rFonts w:ascii="Times New Roman" w:hAnsi="Times New Roman" w:cs="Times New Roman"/>
          <w:spacing w:val="2"/>
          <w:sz w:val="28"/>
          <w:szCs w:val="28"/>
        </w:rPr>
        <w:t xml:space="preserve">реализацию метода проектов в качестве эффективного метода формирования социального здоровья младших школьников, что стало 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>важным направлением в деятельности ГБОУ школа № 41 имени Г.А.Тарана.</w:t>
      </w:r>
      <w:r w:rsidRPr="00B2307D">
        <w:rPr>
          <w:spacing w:val="-2"/>
          <w:sz w:val="28"/>
          <w:szCs w:val="28"/>
        </w:rPr>
        <w:t xml:space="preserve"> </w:t>
      </w:r>
    </w:p>
    <w:p w:rsidR="00B2307D" w:rsidRPr="00B2307D" w:rsidRDefault="00B2307D" w:rsidP="00B2307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t>Социальная безопасность детей центра образования обеспечивается такими педагогическими условиями, как:</w:t>
      </w:r>
    </w:p>
    <w:p w:rsidR="00B2307D" w:rsidRPr="00B2307D" w:rsidRDefault="00B2307D" w:rsidP="00B2307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t>•</w:t>
      </w:r>
      <w:r w:rsidRPr="00B2307D">
        <w:rPr>
          <w:rFonts w:ascii="Times New Roman" w:hAnsi="Times New Roman" w:cs="Times New Roman"/>
          <w:sz w:val="28"/>
          <w:szCs w:val="28"/>
        </w:rPr>
        <w:tab/>
        <w:t>Социально-педагогическое сопровождение неблагополучных семей, подразумевающее правовые, социальные, психолого-педагогические мероприятия по обеспечению гарантированных условий жизни; поддержание жизнеобеспечения, гармоничного развития ребенка (психолого-педагогические сопровождение семьи, сотрудничество с местными учреждениями социальной защиты, обучение и консультирование родителей, вовлечение родителей в работу с детьми и др.);</w:t>
      </w:r>
    </w:p>
    <w:p w:rsidR="00B2307D" w:rsidRPr="00B2307D" w:rsidRDefault="00B2307D" w:rsidP="00B2307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t>•</w:t>
      </w:r>
      <w:r w:rsidRPr="00B2307D">
        <w:rPr>
          <w:rFonts w:ascii="Times New Roman" w:hAnsi="Times New Roman" w:cs="Times New Roman"/>
          <w:sz w:val="28"/>
          <w:szCs w:val="28"/>
        </w:rPr>
        <w:tab/>
        <w:t xml:space="preserve"> Решение детьми проблемных задач и ситуаций, требующих знаний безопасного поведения в обществе;</w:t>
      </w:r>
    </w:p>
    <w:p w:rsidR="00B2307D" w:rsidRPr="00B2307D" w:rsidRDefault="00B2307D" w:rsidP="00B2307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7D">
        <w:rPr>
          <w:rFonts w:ascii="Times New Roman" w:hAnsi="Times New Roman" w:cs="Times New Roman"/>
          <w:sz w:val="28"/>
          <w:szCs w:val="28"/>
        </w:rPr>
        <w:t>•</w:t>
      </w:r>
      <w:r w:rsidRPr="00B2307D">
        <w:rPr>
          <w:rFonts w:ascii="Times New Roman" w:hAnsi="Times New Roman" w:cs="Times New Roman"/>
          <w:sz w:val="28"/>
          <w:szCs w:val="28"/>
        </w:rPr>
        <w:tab/>
        <w:t xml:space="preserve">Развитие у детей социально-психологических качеств, способствующих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самосохранительному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 поведению в ситуации риска (адекватной оценки самого себя, своих возможностей и способностей; способности анализу обстановки, прогнозированию последствий своих действий; самостоятельности, ответственности за свое поведение; способности к принятию решения и др.). </w:t>
      </w:r>
    </w:p>
    <w:p w:rsidR="00B2307D" w:rsidRPr="00B2307D" w:rsidRDefault="00B2307D" w:rsidP="00B2307D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43434C"/>
          <w:sz w:val="28"/>
          <w:szCs w:val="28"/>
          <w:shd w:val="clear" w:color="auto" w:fill="FFFFFF"/>
        </w:rPr>
      </w:pPr>
      <w:r w:rsidRPr="00B2307D">
        <w:rPr>
          <w:rFonts w:ascii="Times New Roman" w:hAnsi="Times New Roman" w:cs="Times New Roman"/>
          <w:sz w:val="28"/>
          <w:szCs w:val="28"/>
        </w:rPr>
        <w:t xml:space="preserve">        Последние два пункта особенно успешно осуществляются учителями нашей школы средствами проектной деятельности</w:t>
      </w:r>
      <w:r w:rsidRPr="00B2307D">
        <w:rPr>
          <w:rFonts w:ascii="Times New Roman" w:hAnsi="Times New Roman" w:cs="Times New Roman"/>
          <w:sz w:val="28"/>
          <w:szCs w:val="28"/>
        </w:rPr>
        <w:t>.</w:t>
      </w:r>
      <w:r w:rsidRPr="00B2307D">
        <w:rPr>
          <w:rFonts w:ascii="Times New Roman" w:hAnsi="Times New Roman" w:cs="Times New Roman"/>
          <w:sz w:val="28"/>
          <w:szCs w:val="28"/>
        </w:rPr>
        <w:t xml:space="preserve">      При включении младших школьников в проектную деятельность выполнение проектов осуществляется от простых действий (проект-наблюдение «Опасности на улице и в помещениях», проект-рассказ «Правила безопасного поведения в школе и дома», «Мой безопасный путь в школу», проект-литературный конкурс «Вредные советы в стиле Григория </w:t>
      </w:r>
      <w:proofErr w:type="spellStart"/>
      <w:r w:rsidRPr="00B2307D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B2307D">
        <w:rPr>
          <w:rFonts w:ascii="Times New Roman" w:hAnsi="Times New Roman" w:cs="Times New Roman"/>
          <w:sz w:val="28"/>
          <w:szCs w:val="28"/>
        </w:rPr>
        <w:t xml:space="preserve"> о правилах безопасного поведения «Если ты остался один дома») к сложным коллективным проектам. Естественно, возраст накладывает ограничения на организацию проектной деятельности учащихся начальных классов, однако начинать вовлекать младших школьников в проектную деятельность можно и нужно, ведь именно в данном возрасте закладывается ряд ценностных установок, личностных качеств и отношений.</w:t>
      </w:r>
    </w:p>
    <w:p w:rsidR="00B2307D" w:rsidRPr="00B2307D" w:rsidRDefault="00B2307D" w:rsidP="00B2307D">
      <w:pPr>
        <w:shd w:val="clear" w:color="auto" w:fill="FFFFFF"/>
        <w:tabs>
          <w:tab w:val="left" w:pos="-567"/>
          <w:tab w:val="left" w:pos="619"/>
        </w:tabs>
        <w:spacing w:after="20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2307D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признаком доминирующего в проекте метода в нашей школе применяются  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 xml:space="preserve">следующие типы проектов: </w:t>
      </w:r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>исследовательские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 xml:space="preserve"> («Деньги народов России (мира)», </w:t>
      </w:r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>творческие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 xml:space="preserve"> (концерты, связанные с народными танцами и песнями, спектакли и драматизации по сказкам различных народов), </w:t>
      </w:r>
      <w:proofErr w:type="spellStart"/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>ролево</w:t>
      </w:r>
      <w:proofErr w:type="spellEnd"/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>-игровые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 xml:space="preserve"> (КВН, викторины, конкурсы), </w:t>
      </w:r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информационные 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t xml:space="preserve">(доклады, </w:t>
      </w:r>
      <w:r w:rsidRPr="00B2307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презентации по традициям и обычаям народов различных культур),  </w:t>
      </w:r>
      <w:r w:rsidRPr="00B2307D">
        <w:rPr>
          <w:rFonts w:ascii="Times New Roman" w:hAnsi="Times New Roman" w:cs="Times New Roman"/>
          <w:b/>
          <w:spacing w:val="-2"/>
          <w:sz w:val="28"/>
          <w:szCs w:val="28"/>
        </w:rPr>
        <w:t>практико-ориентированные</w:t>
      </w:r>
      <w:r w:rsidRPr="00B2307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(</w:t>
      </w:r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дизайн народного костюма, проект национального жилища разных народов, сувениры, изготавливаемые по образцам народных промыслов и т.д.). Особая роль отводится </w:t>
      </w:r>
      <w:r w:rsidRPr="00B2307D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экскурсионным проектам</w:t>
      </w:r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Каждая такая экскурсия-проект тщательно планируется, перед детьми ставятся вопросы, ответы на которые они должны получить во время экскурсии. Итоги экскурсии обязательно обсуждаются. Дети рассказывают или пишут свои отзывы, </w:t>
      </w:r>
      <w:proofErr w:type="spellStart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вербализуя</w:t>
      </w:r>
      <w:proofErr w:type="spellEnd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впечатления, наблюдения, полученные знания. По результатам </w:t>
      </w:r>
      <w:proofErr w:type="gramStart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>экскурсии</w:t>
      </w:r>
      <w:proofErr w:type="gramEnd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учащиеся отображают увиденное в рисунках, поделках на уроках труда и Изо (например, долгосрочный проект-экскурсия «Удивительный </w:t>
      </w:r>
      <w:proofErr w:type="spellStart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>Этномир</w:t>
      </w:r>
      <w:proofErr w:type="spellEnd"/>
      <w:r w:rsidRPr="00B2307D">
        <w:rPr>
          <w:rFonts w:ascii="Times New Roman" w:hAnsi="Times New Roman" w:cs="Times New Roman"/>
          <w:color w:val="000000"/>
          <w:spacing w:val="3"/>
          <w:sz w:val="28"/>
          <w:szCs w:val="28"/>
        </w:rPr>
        <w:t>» уже четвертый год собирает в дорогу в Калужскую область учащихся параллели четвертых классов, где они изучают жизнь, традиции, жилища, народные промыслы с последующей рефлексией). И по мере сил и возможностей во все указанные проекты вовлекаются ребята с ограниченными возможностями, их успехи особенно приятно объявлять на торжественных мероприятиях школы.</w:t>
      </w:r>
    </w:p>
    <w:p w:rsidR="005B2A01" w:rsidRPr="00B47D83" w:rsidRDefault="00B2307D" w:rsidP="00B47D83">
      <w:pPr>
        <w:tabs>
          <w:tab w:val="left" w:pos="-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7D">
        <w:rPr>
          <w:rFonts w:ascii="Times New Roman" w:hAnsi="Times New Roman"/>
          <w:sz w:val="28"/>
          <w:szCs w:val="28"/>
        </w:rPr>
        <w:t xml:space="preserve">В заключение хотелось бы отметить, что социальное воспитание участников образовательного процесса, формирование их социального здоровья начинается именно с начальной школы, когда у ребят формируются самые общие представления об окружающем их обществе и своем месте в нем. Учитывая специфику данного возраста, следует помнить, что пережитое эмоционально приобретет форму глубоких личных взглядов и убеждений. Первостепенная задача всех участников образовательного процесса -  научить детей любить жизнь, показать все ее многообразие и возможности, воспитать гармоничную и устойчивую к стрессам личность, приучить к самостоятельности, самообразованию и стремлению к повышению качества жизни. </w:t>
      </w:r>
      <w:r w:rsidRPr="00B2307D">
        <w:rPr>
          <w:rFonts w:ascii="Times New Roman" w:hAnsi="Times New Roman" w:cs="Times New Roman"/>
          <w:spacing w:val="1"/>
          <w:sz w:val="28"/>
          <w:szCs w:val="28"/>
        </w:rPr>
        <w:t xml:space="preserve">Если с первых дней учитель ведет воспитательную работу, занимаясь формированием толерантного отношения к детям, отличным от других и имеющим различные проблемы со здоровьем, включая их в общее дело, в том числе средствами проектной деятельности, когда ребенок пропускает все полученные знания через личный опыт, то в дальнейшем дети-инвалиды лучше интегрируются в социум, что подтверждается опытом нашего образовательного учреждения. Ученые приходят к выводу, что </w:t>
      </w:r>
      <w:r w:rsidRP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здоровье находит отражение в таких характеристиках, как: адек</w:t>
      </w:r>
      <w:r w:rsidRP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ватное восприятие социальной действительности, интерес к окружающему миру, адаптация (равновесие) к физической и общественной среде, направленность на общественно полезное дело, культура потребления, альтруизм, </w:t>
      </w:r>
      <w:proofErr w:type="spellStart"/>
      <w:r w:rsidRP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</w:t>
      </w:r>
      <w:r w:rsidRPr="00B230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ственность перед другими, бескорыстие, демократизм в поведении. Все данные характеристики прослеживаются при работе учащихся над коллективным проектом, а значит, нам, учителям общеобразовательных учреждений, не стоит забывать об использовании метода проектов в социальном воспитании младших школьников, имеющим ограниченные возможности здоровья</w:t>
      </w:r>
      <w:r w:rsidR="00B47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B2A01" w:rsidRDefault="005B2A01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593C" w:rsidRDefault="0001593C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1593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Список литературы</w:t>
      </w:r>
    </w:p>
    <w:p w:rsidR="0001593C" w:rsidRPr="0001593C" w:rsidRDefault="0001593C" w:rsidP="00015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46971" w:rsidRDefault="00C46971" w:rsidP="00C46971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593C" w:rsidRPr="0001593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Иванов А.В. Педагогика среды: Учебное пособие для студентов высших педагогических учебных заведений. – М.: </w:t>
      </w:r>
      <w:proofErr w:type="spellStart"/>
      <w:r>
        <w:rPr>
          <w:sz w:val="28"/>
          <w:szCs w:val="28"/>
        </w:rPr>
        <w:t>АПКиППРО</w:t>
      </w:r>
      <w:proofErr w:type="spellEnd"/>
      <w:r>
        <w:rPr>
          <w:sz w:val="28"/>
          <w:szCs w:val="28"/>
        </w:rPr>
        <w:t>, 2011. – 342 с.</w:t>
      </w:r>
    </w:p>
    <w:p w:rsidR="0001593C" w:rsidRDefault="00C46971" w:rsidP="0001593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t xml:space="preserve">. </w:t>
      </w:r>
      <w:hyperlink r:id="rId5" w:history="1">
        <w:r w:rsidR="0001593C" w:rsidRPr="0001593C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Информатизация общества: социологический анализ</w:t>
        </w:r>
      </w:hyperlink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: коллективная монография // авторы: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Нагорнова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А.Ю.,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Левагин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Ю.Г.,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Арпентьева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М.Р., Приступа Е.Н.,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Сиврикова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Н.В., Столбова Е.А., Подойницына И.И.,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Бубякин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И.В.,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Бубякина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Г.И. Ульяновск: Издательство «Зебра», 2016. – 115 с.</w:t>
      </w:r>
    </w:p>
    <w:p w:rsidR="0001593C" w:rsidRDefault="00C46971" w:rsidP="0001593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Приступа Е.Н. </w:t>
      </w:r>
      <w:hyperlink r:id="rId6" w:history="1">
        <w:r w:rsidR="0001593C" w:rsidRPr="0001593C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Социальное здоровье личности ребенка как макросоциальная задача</w:t>
        </w:r>
      </w:hyperlink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: депонированная рукопись - № 59515 - 10.11.2005 - 20 с.</w:t>
      </w:r>
    </w:p>
    <w:p w:rsidR="0001593C" w:rsidRDefault="00C46971" w:rsidP="0001593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Приступа Е.Н. </w:t>
      </w:r>
      <w:hyperlink r:id="rId7" w:history="1">
        <w:r w:rsidR="0001593C" w:rsidRPr="0001593C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Социально-правовая безопасность детства</w:t>
        </w:r>
      </w:hyperlink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: монография. М.: Московский гуманитарный педагогический институт (МГПИ). - 2010. - 162 с.</w:t>
      </w:r>
    </w:p>
    <w:p w:rsidR="0001593C" w:rsidRDefault="00C46971" w:rsidP="0001593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Приступа Е.Н. </w:t>
      </w:r>
      <w:hyperlink r:id="rId8" w:history="1">
        <w:r w:rsidR="0001593C" w:rsidRPr="0001593C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Теория социальной работы</w:t>
        </w:r>
      </w:hyperlink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: Учебник и практикум. – М.: Издательство </w:t>
      </w:r>
      <w:proofErr w:type="spellStart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Юрайт</w:t>
      </w:r>
      <w:proofErr w:type="spellEnd"/>
      <w:r w:rsidR="0001593C" w:rsidRPr="0001593C">
        <w:rPr>
          <w:rStyle w:val="a4"/>
          <w:rFonts w:ascii="Times New Roman" w:hAnsi="Times New Roman" w:cs="Times New Roman"/>
          <w:b w:val="0"/>
          <w:sz w:val="28"/>
          <w:szCs w:val="28"/>
        </w:rPr>
        <w:t>, 2015. - 415 с.</w:t>
      </w:r>
    </w:p>
    <w:p w:rsidR="00C46971" w:rsidRPr="00C06D06" w:rsidRDefault="00C46971" w:rsidP="00C46971">
      <w:pPr>
        <w:pStyle w:val="a3"/>
        <w:tabs>
          <w:tab w:val="left" w:pos="-567"/>
        </w:tabs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6. </w:t>
      </w:r>
      <w:r w:rsidRPr="00C06D06">
        <w:rPr>
          <w:rFonts w:eastAsia="Times New Roman" w:cs="Times New Roman"/>
          <w:szCs w:val="28"/>
          <w:lang w:eastAsia="ru-RU"/>
        </w:rPr>
        <w:t xml:space="preserve">Рагимова О.А. Социальное здоровье младших школьников в условиях трансформации российского общества / </w:t>
      </w:r>
      <w:proofErr w:type="spellStart"/>
      <w:r w:rsidRPr="00C06D06">
        <w:rPr>
          <w:rFonts w:eastAsia="Times New Roman" w:cs="Times New Roman"/>
          <w:szCs w:val="28"/>
          <w:lang w:eastAsia="ru-RU"/>
        </w:rPr>
        <w:t>О.А.Рагимова</w:t>
      </w:r>
      <w:proofErr w:type="spellEnd"/>
      <w:r w:rsidRPr="00C06D06">
        <w:rPr>
          <w:rFonts w:eastAsia="Times New Roman" w:cs="Times New Roman"/>
          <w:szCs w:val="28"/>
          <w:lang w:eastAsia="ru-RU"/>
        </w:rPr>
        <w:t xml:space="preserve">; </w:t>
      </w:r>
      <w:proofErr w:type="spellStart"/>
      <w:r w:rsidRPr="00C06D06">
        <w:rPr>
          <w:rFonts w:eastAsia="Times New Roman" w:cs="Times New Roman"/>
          <w:szCs w:val="28"/>
          <w:lang w:eastAsia="ru-RU"/>
        </w:rPr>
        <w:t>Пед</w:t>
      </w:r>
      <w:proofErr w:type="spellEnd"/>
      <w:r w:rsidRPr="00C06D06">
        <w:rPr>
          <w:rFonts w:eastAsia="Times New Roman" w:cs="Times New Roman"/>
          <w:szCs w:val="28"/>
          <w:lang w:eastAsia="ru-RU"/>
        </w:rPr>
        <w:t xml:space="preserve">. ин-т </w:t>
      </w:r>
      <w:proofErr w:type="spellStart"/>
      <w:r w:rsidRPr="00C06D06">
        <w:rPr>
          <w:rFonts w:eastAsia="Times New Roman" w:cs="Times New Roman"/>
          <w:szCs w:val="28"/>
          <w:lang w:eastAsia="ru-RU"/>
        </w:rPr>
        <w:t>Сарат</w:t>
      </w:r>
      <w:proofErr w:type="spellEnd"/>
      <w:r w:rsidRPr="00C06D06">
        <w:rPr>
          <w:rFonts w:eastAsia="Times New Roman" w:cs="Times New Roman"/>
          <w:szCs w:val="28"/>
          <w:lang w:eastAsia="ru-RU"/>
        </w:rPr>
        <w:t xml:space="preserve">. Гос. Ун-та им. </w:t>
      </w:r>
      <w:proofErr w:type="spellStart"/>
      <w:r w:rsidRPr="00C06D06">
        <w:rPr>
          <w:rFonts w:eastAsia="Times New Roman" w:cs="Times New Roman"/>
          <w:szCs w:val="28"/>
          <w:lang w:eastAsia="ru-RU"/>
        </w:rPr>
        <w:t>Н.Г.Чернышевского</w:t>
      </w:r>
      <w:proofErr w:type="spellEnd"/>
      <w:r w:rsidRPr="00C06D06">
        <w:rPr>
          <w:rFonts w:eastAsia="Times New Roman" w:cs="Times New Roman"/>
          <w:szCs w:val="28"/>
          <w:lang w:eastAsia="ru-RU"/>
        </w:rPr>
        <w:t>. – Саратов: СГУ, 2004. – 228 с.</w:t>
      </w:r>
    </w:p>
    <w:p w:rsidR="00C46971" w:rsidRPr="0001593C" w:rsidRDefault="00C46971" w:rsidP="0001593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B7F6B" w:rsidRDefault="00FB7F6B"/>
    <w:p w:rsidR="00C46971" w:rsidRPr="00C46971" w:rsidRDefault="00B2307D" w:rsidP="00C46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 xml:space="preserve">REALIZATION </w:t>
      </w:r>
      <w:r w:rsidRPr="00B2307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 xml:space="preserve">OF </w:t>
      </w:r>
      <w:r w:rsidRPr="00B2307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PROJECT METHOD</w:t>
      </w:r>
      <w:r w:rsidRPr="00C46971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 xml:space="preserve"> </w:t>
      </w:r>
      <w:r w:rsidR="00C46971" w:rsidRPr="00C46971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>TO THE FORMATION OF S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>OCIAL HEALTH OF PRIMARY SCHOOL PUPILS</w:t>
      </w:r>
    </w:p>
    <w:p w:rsidR="0079423C" w:rsidRPr="0079423C" w:rsidRDefault="0079423C" w:rsidP="007942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42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© 2017 </w:t>
      </w:r>
    </w:p>
    <w:p w:rsidR="0079423C" w:rsidRPr="0079423C" w:rsidRDefault="0079423C" w:rsidP="007942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942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T.V.Moskvina</w:t>
      </w:r>
      <w:proofErr w:type="spellEnd"/>
      <w:r w:rsidRPr="0079423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,</w:t>
      </w:r>
      <w:r w:rsidRPr="007942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candidate of pedagogical sciences,</w:t>
      </w:r>
      <w:r w:rsidRPr="0079423C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7942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primary school teacher,</w:t>
      </w:r>
    </w:p>
    <w:p w:rsidR="0079423C" w:rsidRPr="0079423C" w:rsidRDefault="0079423C" w:rsidP="0079423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</w:pPr>
      <w:r w:rsidRPr="0079423C">
        <w:rPr>
          <w:rFonts w:ascii="Times New Roman" w:eastAsia="Calibri" w:hAnsi="Times New Roman" w:cs="Times New Roman"/>
          <w:i/>
          <w:sz w:val="28"/>
          <w:szCs w:val="28"/>
          <w:lang w:val="en-US"/>
        </w:rPr>
        <w:t>School № 41</w:t>
      </w:r>
      <w:r w:rsidRPr="0079423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named </w:t>
      </w:r>
      <w:proofErr w:type="spellStart"/>
      <w:r w:rsidRPr="0079423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n-US"/>
        </w:rPr>
        <w:t>G.A.Taran</w:t>
      </w:r>
      <w:proofErr w:type="spellEnd"/>
      <w:r w:rsidRPr="0079423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n-US"/>
        </w:rPr>
        <w:t>,</w:t>
      </w:r>
      <w:r w:rsidRPr="007942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79423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Moscow </w:t>
      </w:r>
    </w:p>
    <w:p w:rsidR="0079423C" w:rsidRPr="0079423C" w:rsidRDefault="0079423C" w:rsidP="007942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79423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(Russia), </w:t>
      </w:r>
      <w:r w:rsidRPr="0079423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moskvina9school@gmail.com</w:t>
      </w:r>
    </w:p>
    <w:p w:rsidR="0079423C" w:rsidRPr="0079423C" w:rsidRDefault="0079423C" w:rsidP="007942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9423C" w:rsidRPr="0001593C" w:rsidRDefault="0079423C"/>
    <w:sectPr w:rsidR="0079423C" w:rsidRPr="0001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3A64"/>
    <w:multiLevelType w:val="hybridMultilevel"/>
    <w:tmpl w:val="A9E4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A7DED"/>
    <w:multiLevelType w:val="multilevel"/>
    <w:tmpl w:val="B0B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3C"/>
    <w:rsid w:val="0001593C"/>
    <w:rsid w:val="004D7DE6"/>
    <w:rsid w:val="005B2A01"/>
    <w:rsid w:val="0079423C"/>
    <w:rsid w:val="00B2307D"/>
    <w:rsid w:val="00B47D83"/>
    <w:rsid w:val="00C46971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2A58C-55BC-4066-8EAF-854BEAE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3C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01593C"/>
    <w:rPr>
      <w:b/>
      <w:bCs/>
    </w:rPr>
  </w:style>
  <w:style w:type="character" w:styleId="a5">
    <w:name w:val="Hyperlink"/>
    <w:basedOn w:val="a0"/>
    <w:uiPriority w:val="99"/>
    <w:semiHidden/>
    <w:unhideWhenUsed/>
    <w:rsid w:val="0001593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36983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0117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5497237" TargetMode="External"/><Relationship Id="rId5" Type="http://schemas.openxmlformats.org/officeDocument/2006/relationships/hyperlink" Target="http://elibrary.ru/item.asp?id=2617166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2017-02-25T12:07:00Z</dcterms:created>
  <dcterms:modified xsi:type="dcterms:W3CDTF">2017-02-26T19:19:00Z</dcterms:modified>
</cp:coreProperties>
</file>